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7218" w:rsidRDefault="00A11FCF">
      <w:pPr>
        <w:pStyle w:val="Heading1"/>
      </w:pPr>
      <w:r>
        <w:rPr>
          <w:noProof/>
        </w:rPr>
        <mc:AlternateContent>
          <mc:Choice Requires="wps">
            <w:drawing>
              <wp:anchor distT="457200" distB="457200" distL="114300" distR="114300" simplePos="0" relativeHeight="251659264" behindDoc="1" locked="0" layoutInCell="1" allowOverlap="1">
                <wp:simplePos x="0" y="0"/>
                <wp:positionH relativeFrom="margin">
                  <wp:align>center</wp:align>
                </wp:positionH>
                <wp:positionV relativeFrom="margin">
                  <wp:align>top</wp:align>
                </wp:positionV>
                <wp:extent cx="6858000" cy="2286000"/>
                <wp:effectExtent l="0" t="0" r="0" b="0"/>
                <wp:wrapTopAndBottom/>
                <wp:docPr id="1" name="Rectangle 1"/>
                <wp:cNvGraphicFramePr/>
                <a:graphic xmlns:a="http://schemas.openxmlformats.org/drawingml/2006/main">
                  <a:graphicData uri="http://schemas.microsoft.com/office/word/2010/wordprocessingShape">
                    <wps:wsp>
                      <wps:cNvSpPr/>
                      <wps:spPr>
                        <a:xfrm>
                          <a:off x="0" y="0"/>
                          <a:ext cx="6858000" cy="2286000"/>
                        </a:xfrm>
                        <a:prstGeom prst="rect">
                          <a:avLst/>
                        </a:prstGeom>
                        <a:gradFill flip="none" rotWithShape="1">
                          <a:gsLst>
                            <a:gs pos="0">
                              <a:schemeClr val="accent1"/>
                            </a:gs>
                            <a:gs pos="100000">
                              <a:schemeClr val="accent2"/>
                            </a:gs>
                          </a:gsLst>
                          <a:lin ang="54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7218" w:rsidRDefault="004161F4">
                            <w:pPr>
                              <w:pStyle w:val="Title"/>
                            </w:pPr>
                            <w:r>
                              <w:t>Platform</w:t>
                            </w:r>
                          </w:p>
                          <w:p w:rsidR="00007218" w:rsidRDefault="00007218">
                            <w:pPr>
                              <w:pStyle w:val="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0;width:540pt;height:180pt;z-index:-251657216;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" fillcolor="#ca3827 [3204]" stroked="f" strokeweight="2pt">
                <v:fill color2="#f89938 [3205]" rotate="t" focus="100%" type="gradient">
                  <o:fill v:ext="view" type="gradientUnscaled"/>
                </v:fill>
                <v:textbox>
                  <w:txbxContent>
                    <w:p w:rsidR="00007218" w:rsidRDefault="004161F4">
                      <w:pPr>
                        <w:pStyle w:val="Title"/>
                      </w:pPr>
                      <w:r>
                        <w:t>Platform</w:t>
                      </w:r>
                    </w:p>
                    <w:p w:rsidR="00007218" w:rsidRDefault="00007218">
                      <w:pPr>
                        <w:pStyle w:val="Subtitle"/>
                      </w:pPr>
                    </w:p>
                  </w:txbxContent>
                </v:textbox>
                <w10:wrap type="topAndBottom" anchorx="margin" anchory="margin"/>
              </v:rect>
            </w:pict>
          </mc:Fallback>
        </mc:AlternateContent>
      </w:r>
      <w:r w:rsidR="004161F4">
        <w:t>Fiscal accountability</w:t>
      </w:r>
    </w:p>
    <w:p w:rsidR="004161F4" w:rsidRDefault="004161F4" w:rsidP="004161F4">
      <w:pPr>
        <w:pStyle w:val="ListParagraph"/>
        <w:numPr>
          <w:ilvl w:val="0"/>
          <w:numId w:val="1"/>
        </w:numPr>
      </w:pPr>
      <w:r>
        <w:t xml:space="preserve">Help ensure that citizen tax dollars are spent in a way that supports the needs of the </w:t>
      </w:r>
      <w:r w:rsidR="00075B0F">
        <w:t>community (</w:t>
      </w:r>
      <w:r w:rsidR="00E22AF9">
        <w:t>cri</w:t>
      </w:r>
      <w:r w:rsidR="00012279">
        <w:t>tical infrastructure, sustainable development)</w:t>
      </w:r>
      <w:r>
        <w:t>.</w:t>
      </w:r>
    </w:p>
    <w:p w:rsidR="004161F4" w:rsidRDefault="004161F4" w:rsidP="004161F4">
      <w:pPr>
        <w:pStyle w:val="ListParagraph"/>
        <w:numPr>
          <w:ilvl w:val="0"/>
          <w:numId w:val="1"/>
        </w:numPr>
      </w:pPr>
      <w:r>
        <w:t>Help avoid unnecessary purchases or investments that may lead to long term debt servicing without providing a reciprocal benefit.</w:t>
      </w:r>
    </w:p>
    <w:p w:rsidR="004E62A3" w:rsidRDefault="004E62A3" w:rsidP="004E62A3"/>
    <w:p w:rsidR="004E62A3" w:rsidRDefault="004E62A3" w:rsidP="004E62A3">
      <w:pPr>
        <w:pStyle w:val="Heading1"/>
      </w:pPr>
      <w:r>
        <w:t xml:space="preserve">Sustainable Development and Growth </w:t>
      </w:r>
    </w:p>
    <w:p w:rsidR="004E62A3" w:rsidRDefault="004E62A3" w:rsidP="004E62A3">
      <w:pPr>
        <w:pStyle w:val="ListParagraph"/>
        <w:numPr>
          <w:ilvl w:val="0"/>
          <w:numId w:val="2"/>
        </w:numPr>
      </w:pPr>
      <w:r>
        <w:t>Redwater’s population has been stagnant</w:t>
      </w:r>
      <w:r w:rsidR="00075B0F">
        <w:t xml:space="preserve"> since 2021</w:t>
      </w:r>
      <w:r w:rsidR="00A11FCF">
        <w:t>(Alberta.ca)</w:t>
      </w:r>
      <w:r>
        <w:t xml:space="preserve">. Need to find a way to attract people to the town. </w:t>
      </w:r>
    </w:p>
    <w:p w:rsidR="004E62A3" w:rsidRDefault="004E62A3" w:rsidP="004E62A3">
      <w:pPr>
        <w:pStyle w:val="ListParagraph"/>
        <w:numPr>
          <w:ilvl w:val="0"/>
          <w:numId w:val="2"/>
        </w:numPr>
      </w:pPr>
      <w:r>
        <w:t>Keeping the schools and hospital open is a big part of this.</w:t>
      </w:r>
    </w:p>
    <w:p w:rsidR="004E62A3" w:rsidRDefault="004E62A3" w:rsidP="004E62A3">
      <w:pPr>
        <w:pStyle w:val="ListParagraph"/>
        <w:numPr>
          <w:ilvl w:val="0"/>
          <w:numId w:val="2"/>
        </w:numPr>
      </w:pPr>
      <w:r>
        <w:t>The housing market has always been quite reasonable here and we need to</w:t>
      </w:r>
      <w:r w:rsidR="00075B0F">
        <w:t xml:space="preserve"> </w:t>
      </w:r>
      <w:r>
        <w:t>sustain this and attract young families who struggle to find affordable housing in the larger markets.</w:t>
      </w:r>
    </w:p>
    <w:p w:rsidR="004E62A3" w:rsidRDefault="004E62A3" w:rsidP="004E62A3">
      <w:pPr>
        <w:pStyle w:val="ListParagraph"/>
        <w:numPr>
          <w:ilvl w:val="0"/>
          <w:numId w:val="2"/>
        </w:numPr>
      </w:pPr>
      <w:r>
        <w:t>Keep working to attract businesses that provide a service and also those that provide employment that would also attract new residents.</w:t>
      </w:r>
    </w:p>
    <w:p w:rsidR="004E62A3" w:rsidRDefault="004E62A3" w:rsidP="004E62A3">
      <w:pPr>
        <w:rPr>
          <w:rFonts w:asciiTheme="majorHAnsi" w:hAnsiTheme="majorHAnsi"/>
          <w:color w:val="C00000"/>
          <w:sz w:val="36"/>
          <w:szCs w:val="36"/>
        </w:rPr>
      </w:pPr>
      <w:r w:rsidRPr="0088490F">
        <w:rPr>
          <w:rFonts w:asciiTheme="majorHAnsi" w:hAnsiTheme="majorHAnsi"/>
          <w:color w:val="C00000"/>
          <w:sz w:val="36"/>
          <w:szCs w:val="36"/>
        </w:rPr>
        <w:t xml:space="preserve">Advocacy for Youth and Minor sports </w:t>
      </w:r>
    </w:p>
    <w:p w:rsidR="004E62A3" w:rsidRPr="004E62A3" w:rsidRDefault="004E62A3" w:rsidP="004E62A3">
      <w:pPr>
        <w:pStyle w:val="ListParagraph"/>
        <w:numPr>
          <w:ilvl w:val="0"/>
          <w:numId w:val="5"/>
        </w:numPr>
        <w:rPr>
          <w:color w:val="0D0D0D" w:themeColor="text1" w:themeTint="F2"/>
        </w:rPr>
      </w:pPr>
      <w:r w:rsidRPr="004E62A3">
        <w:rPr>
          <w:color w:val="0D0D0D" w:themeColor="text1" w:themeTint="F2"/>
        </w:rPr>
        <w:t>Redwater has had a lot of support for minor sports as long as I have lived here.  Coaching soccer has been one of my most rewarding experiences. Minor sports and youth activities should continue to be supported and as expanded in new directions if possible.</w:t>
      </w:r>
    </w:p>
    <w:p w:rsidR="004E62A3" w:rsidRPr="004E62A3" w:rsidRDefault="004E62A3" w:rsidP="004E62A3">
      <w:pPr>
        <w:pStyle w:val="ListParagraph"/>
        <w:numPr>
          <w:ilvl w:val="0"/>
          <w:numId w:val="5"/>
        </w:numPr>
        <w:rPr>
          <w:color w:val="0D0D0D" w:themeColor="text1" w:themeTint="F2"/>
        </w:rPr>
      </w:pPr>
      <w:r w:rsidRPr="004E62A3">
        <w:rPr>
          <w:color w:val="0D0D0D" w:themeColor="text1" w:themeTint="F2"/>
        </w:rPr>
        <w:t>Would like to see the pump track project to continue to completion.</w:t>
      </w:r>
    </w:p>
    <w:p w:rsidR="004E62A3" w:rsidRPr="004E62A3" w:rsidRDefault="004E62A3" w:rsidP="004E62A3">
      <w:pPr>
        <w:pStyle w:val="ListParagraph"/>
        <w:numPr>
          <w:ilvl w:val="0"/>
          <w:numId w:val="5"/>
        </w:numPr>
        <w:rPr>
          <w:color w:val="0D0D0D" w:themeColor="text1" w:themeTint="F2"/>
        </w:rPr>
      </w:pPr>
      <w:r w:rsidRPr="004E62A3">
        <w:rPr>
          <w:color w:val="0D0D0D" w:themeColor="text1" w:themeTint="F2"/>
        </w:rPr>
        <w:t xml:space="preserve">Would like to see existing facilities used to their full utility in all seasons beyond our staple activities. </w:t>
      </w:r>
    </w:p>
    <w:p w:rsidR="004E62A3" w:rsidRPr="0088490F" w:rsidRDefault="004E62A3" w:rsidP="004E62A3">
      <w:pPr>
        <w:pStyle w:val="ListParagraph"/>
        <w:ind w:left="786"/>
        <w:rPr>
          <w:rFonts w:asciiTheme="majorHAnsi" w:hAnsiTheme="majorHAnsi"/>
          <w:color w:val="000000" w:themeColor="text1"/>
        </w:rPr>
      </w:pPr>
    </w:p>
    <w:p w:rsidR="004E62A3" w:rsidRDefault="004E62A3" w:rsidP="004E62A3"/>
    <w:tbl>
      <w:tblPr>
        <w:tblW w:w="5000" w:type="pct"/>
        <w:jc w:val="center"/>
        <w:tblLayout w:type="fixed"/>
        <w:tblCellMar>
          <w:left w:w="0" w:type="dxa"/>
          <w:right w:w="0" w:type="dxa"/>
        </w:tblCellMar>
        <w:tblLook w:val="04A0" w:firstRow="1" w:lastRow="0" w:firstColumn="1" w:lastColumn="0" w:noHBand="0" w:noVBand="1"/>
      </w:tblPr>
      <w:tblGrid>
        <w:gridCol w:w="4683"/>
        <w:gridCol w:w="599"/>
        <w:gridCol w:w="4798"/>
      </w:tblGrid>
      <w:tr w:rsidR="004E62A3" w:rsidRPr="0088490F" w:rsidTr="004E62A3">
        <w:trPr>
          <w:jc w:val="center"/>
        </w:trPr>
        <w:tc>
          <w:tcPr>
            <w:tcW w:w="2323" w:type="pct"/>
          </w:tcPr>
          <w:p w:rsidR="004E62A3" w:rsidRDefault="004E62A3" w:rsidP="004E62A3">
            <w:pPr>
              <w:pStyle w:val="Heading1"/>
            </w:pPr>
          </w:p>
          <w:p w:rsidR="004E62A3" w:rsidRPr="004E62A3" w:rsidRDefault="004E62A3" w:rsidP="004E62A3">
            <w:pPr>
              <w:pStyle w:val="Heading1"/>
            </w:pPr>
            <w:r w:rsidRPr="004E62A3">
              <w:t xml:space="preserve"> </w:t>
            </w:r>
          </w:p>
          <w:p w:rsidR="004E62A3" w:rsidRPr="004E62A3" w:rsidRDefault="004E62A3" w:rsidP="004E62A3">
            <w:pPr>
              <w:pStyle w:val="Heading1"/>
            </w:pPr>
          </w:p>
          <w:p w:rsidR="004E62A3" w:rsidRPr="004161F4" w:rsidRDefault="004E62A3" w:rsidP="004E62A3">
            <w:pPr>
              <w:pStyle w:val="Heading1"/>
            </w:pPr>
          </w:p>
          <w:p w:rsidR="004E62A3" w:rsidRDefault="004E62A3" w:rsidP="004E62A3">
            <w:pPr>
              <w:pStyle w:val="Heading1"/>
            </w:pPr>
          </w:p>
        </w:tc>
        <w:tc>
          <w:tcPr>
            <w:tcW w:w="297" w:type="pct"/>
          </w:tcPr>
          <w:p w:rsidR="004E62A3" w:rsidRDefault="004E62A3" w:rsidP="00741DBB"/>
        </w:tc>
        <w:tc>
          <w:tcPr>
            <w:tcW w:w="2380" w:type="pct"/>
          </w:tcPr>
          <w:tbl>
            <w:tblPr>
              <w:tblW w:w="0" w:type="auto"/>
              <w:tblLayout w:type="fixed"/>
              <w:tblCellMar>
                <w:left w:w="0" w:type="dxa"/>
                <w:right w:w="0" w:type="dxa"/>
              </w:tblCellMar>
              <w:tblLook w:val="04A0" w:firstRow="1" w:lastRow="0" w:firstColumn="1" w:lastColumn="0" w:noHBand="0" w:noVBand="1"/>
            </w:tblPr>
            <w:tblGrid>
              <w:gridCol w:w="4798"/>
            </w:tblGrid>
            <w:tr w:rsidR="004E62A3" w:rsidTr="00741DBB">
              <w:tc>
                <w:tcPr>
                  <w:tcW w:w="4798" w:type="dxa"/>
                </w:tcPr>
                <w:p w:rsidR="004E62A3" w:rsidRDefault="004E62A3" w:rsidP="00741DBB"/>
              </w:tc>
            </w:tr>
            <w:tr w:rsidR="004E62A3" w:rsidTr="00741DBB">
              <w:tc>
                <w:tcPr>
                  <w:tcW w:w="4798" w:type="dxa"/>
                </w:tcPr>
                <w:p w:rsidR="004E62A3" w:rsidRDefault="004E62A3" w:rsidP="00741DBB">
                  <w:pPr>
                    <w:pStyle w:val="Caption"/>
                  </w:pPr>
                </w:p>
              </w:tc>
            </w:tr>
            <w:tr w:rsidR="004E62A3" w:rsidTr="00741DBB">
              <w:tc>
                <w:tcPr>
                  <w:tcW w:w="4798" w:type="dxa"/>
                </w:tcPr>
                <w:p w:rsidR="004E62A3" w:rsidRDefault="004E62A3" w:rsidP="00741DBB"/>
              </w:tc>
            </w:tr>
            <w:tr w:rsidR="004E62A3" w:rsidTr="00741DBB">
              <w:tc>
                <w:tcPr>
                  <w:tcW w:w="4798" w:type="dxa"/>
                </w:tcPr>
                <w:p w:rsidR="004E62A3" w:rsidRDefault="004E62A3" w:rsidP="00741DBB">
                  <w:pPr>
                    <w:pStyle w:val="Caption"/>
                  </w:pPr>
                </w:p>
              </w:tc>
            </w:tr>
          </w:tbl>
          <w:p w:rsidR="004E62A3" w:rsidRPr="0088490F" w:rsidRDefault="004E62A3" w:rsidP="00741DBB">
            <w:pPr>
              <w:rPr>
                <w:color w:val="DB7207" w:themeColor="accent2" w:themeShade="BF"/>
              </w:rPr>
            </w:pPr>
          </w:p>
        </w:tc>
      </w:tr>
    </w:tbl>
    <w:p w:rsidR="00007218" w:rsidRDefault="00A11FCF">
      <w:r>
        <w:br w:type="page"/>
      </w:r>
    </w:p>
    <w:tbl>
      <w:tblPr>
        <w:tblW w:w="0" w:type="auto"/>
        <w:jc w:val="center"/>
        <w:tblLayout w:type="fixed"/>
        <w:tblCellMar>
          <w:left w:w="0" w:type="dxa"/>
          <w:right w:w="0" w:type="dxa"/>
        </w:tblCellMar>
        <w:tblLook w:val="04A0" w:firstRow="1" w:lastRow="0" w:firstColumn="1" w:lastColumn="0" w:noHBand="0" w:noVBand="1"/>
      </w:tblPr>
      <w:tblGrid>
        <w:gridCol w:w="4737"/>
        <w:gridCol w:w="605"/>
      </w:tblGrid>
      <w:tr w:rsidR="004E62A3">
        <w:trPr>
          <w:jc w:val="center"/>
        </w:trPr>
        <w:tc>
          <w:tcPr>
            <w:tcW w:w="4737" w:type="dxa"/>
          </w:tcPr>
          <w:p w:rsidR="004E62A3" w:rsidRDefault="004E62A3"/>
        </w:tc>
        <w:tc>
          <w:tcPr>
            <w:tcW w:w="605" w:type="dxa"/>
          </w:tcPr>
          <w:p w:rsidR="004E62A3" w:rsidRDefault="004E62A3"/>
        </w:tc>
      </w:tr>
    </w:tbl>
    <w:p w:rsidR="00007218" w:rsidRDefault="00007218"/>
    <w:sectPr w:rsidR="00007218">
      <w:pgSz w:w="12240" w:h="15840"/>
      <w:pgMar w:top="720" w:right="1080" w:bottom="720" w:left="1080" w:header="720" w:footer="720" w:gutter="0"/>
      <w:pgBorders w:zOrder="back" w:display="notFirstPage" w:offsetFrom="page">
        <w:top w:val="single" w:sz="12" w:space="31" w:color="F83500" w:themeColor="accent3"/>
        <w:left w:val="single" w:sz="12" w:space="31" w:color="F83500" w:themeColor="accent3"/>
        <w:bottom w:val="single" w:sz="12" w:space="31" w:color="F83500" w:themeColor="accent3"/>
        <w:right w:val="single" w:sz="12" w:space="31" w:color="F83500" w:themeColor="accent3"/>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altName w:val="Trebuchet MS"/>
    <w:panose1 w:val="020B0603020202020204"/>
    <w:charset w:val="00"/>
    <w:family w:val="swiss"/>
    <w:pitch w:val="variable"/>
    <w:sig w:usb0="00000287" w:usb1="00000003"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eiryo">
    <w:panose1 w:val="020B0604030504040204"/>
    <w:charset w:val="80"/>
    <w:family w:val="swiss"/>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BF26ED"/>
    <w:multiLevelType w:val="hybridMultilevel"/>
    <w:tmpl w:val="1708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554DE5"/>
    <w:multiLevelType w:val="hybridMultilevel"/>
    <w:tmpl w:val="11C2C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2FD298A"/>
    <w:multiLevelType w:val="hybridMultilevel"/>
    <w:tmpl w:val="B7D875A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66AC1D54"/>
    <w:multiLevelType w:val="hybridMultilevel"/>
    <w:tmpl w:val="8FDE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8A49C1"/>
    <w:multiLevelType w:val="hybridMultilevel"/>
    <w:tmpl w:val="5C245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F4"/>
    <w:rsid w:val="00007218"/>
    <w:rsid w:val="00012279"/>
    <w:rsid w:val="00075B0F"/>
    <w:rsid w:val="001E6109"/>
    <w:rsid w:val="004161F4"/>
    <w:rsid w:val="004E62A3"/>
    <w:rsid w:val="0088490F"/>
    <w:rsid w:val="00A11FCF"/>
    <w:rsid w:val="00E22A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122287"/>
  <w15:chartTrackingRefBased/>
  <w15:docId w15:val="{A007FF34-5F37-7B41-85E2-2DDB1F39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480" w:after="120"/>
      <w:contextualSpacing/>
      <w:outlineLvl w:val="0"/>
    </w:pPr>
    <w:rPr>
      <w:rFonts w:asciiTheme="majorHAnsi" w:eastAsiaTheme="majorEastAsia" w:hAnsiTheme="majorHAnsi" w:cstheme="majorBidi"/>
      <w:color w:val="CA3827" w:themeColor="accent1"/>
      <w:sz w:val="36"/>
      <w:szCs w:val="32"/>
    </w:rPr>
  </w:style>
  <w:style w:type="paragraph" w:styleId="Heading2">
    <w:name w:val="heading 2"/>
    <w:basedOn w:val="Normal"/>
    <w:next w:val="NormalIndent"/>
    <w:link w:val="Heading2Char"/>
    <w:uiPriority w:val="4"/>
    <w:unhideWhenUsed/>
    <w:qFormat/>
    <w:pPr>
      <w:keepNext/>
      <w:keepLines/>
      <w:spacing w:before="40" w:after="0"/>
      <w:jc w:val="right"/>
      <w:outlineLvl w:val="1"/>
    </w:pPr>
    <w:rPr>
      <w:rFonts w:asciiTheme="majorHAnsi" w:eastAsiaTheme="majorEastAsia" w:hAnsiTheme="majorHAnsi" w:cstheme="majorBidi"/>
      <w:color w:val="CA3827" w:themeColor="accent1"/>
      <w:sz w:val="36"/>
      <w:szCs w:val="36"/>
    </w:rPr>
  </w:style>
  <w:style w:type="paragraph" w:styleId="Heading3">
    <w:name w:val="heading 3"/>
    <w:basedOn w:val="Normal"/>
    <w:next w:val="Normal"/>
    <w:link w:val="Heading3Char"/>
    <w:uiPriority w:val="4"/>
    <w:unhideWhenUsed/>
    <w:qFormat/>
    <w:pPr>
      <w:keepNext/>
      <w:keepLines/>
      <w:spacing w:before="40" w:after="0"/>
      <w:outlineLvl w:val="2"/>
    </w:pPr>
    <w:rPr>
      <w:rFonts w:asciiTheme="majorHAnsi" w:eastAsiaTheme="majorEastAsia" w:hAnsiTheme="majorHAnsi" w:cstheme="majorBidi"/>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Pr>
      <w:rFonts w:asciiTheme="majorHAnsi" w:eastAsiaTheme="majorEastAsia" w:hAnsiTheme="majorHAnsi" w:cstheme="majorBidi"/>
      <w:color w:val="CA3827" w:themeColor="accent1"/>
      <w:sz w:val="36"/>
      <w:szCs w:val="32"/>
    </w:rPr>
  </w:style>
  <w:style w:type="character" w:customStyle="1" w:styleId="Heading3Char">
    <w:name w:val="Heading 3 Char"/>
    <w:basedOn w:val="DefaultParagraphFont"/>
    <w:link w:val="Heading3"/>
    <w:uiPriority w:val="4"/>
    <w:rPr>
      <w:rFonts w:asciiTheme="majorHAnsi" w:eastAsiaTheme="majorEastAsia" w:hAnsiTheme="majorHAnsi" w:cstheme="majorBidi"/>
      <w:color w:val="404040" w:themeColor="text1" w:themeTint="BF"/>
      <w:sz w:val="24"/>
      <w:szCs w:val="24"/>
    </w:rPr>
  </w:style>
  <w:style w:type="paragraph" w:styleId="Caption">
    <w:name w:val="caption"/>
    <w:basedOn w:val="Normal"/>
    <w:uiPriority w:val="9"/>
    <w:unhideWhenUsed/>
    <w:qFormat/>
    <w:pPr>
      <w:spacing w:line="240" w:lineRule="auto"/>
      <w:ind w:left="288" w:right="288"/>
    </w:pPr>
    <w:rPr>
      <w:rFonts w:asciiTheme="majorHAnsi" w:hAnsiTheme="majorHAnsi"/>
      <w:i/>
      <w:iCs/>
      <w:color w:val="404040" w:themeColor="text1" w:themeTint="BF"/>
      <w:szCs w:val="18"/>
    </w:rPr>
  </w:style>
  <w:style w:type="paragraph" w:styleId="Title">
    <w:name w:val="Title"/>
    <w:basedOn w:val="Normal"/>
    <w:next w:val="Subtitle"/>
    <w:link w:val="TitleChar"/>
    <w:uiPriority w:val="1"/>
    <w:qFormat/>
    <w:pPr>
      <w:spacing w:before="360" w:after="0" w:line="240" w:lineRule="auto"/>
      <w:contextualSpacing/>
      <w:jc w:val="center"/>
    </w:pPr>
    <w:rPr>
      <w:rFonts w:eastAsiaTheme="majorEastAsia" w:cstheme="majorBidi"/>
      <w:color w:val="FFFFFF" w:themeColor="background1"/>
      <w:kern w:val="28"/>
      <w:sz w:val="72"/>
      <w:szCs w:val="56"/>
    </w:rPr>
  </w:style>
  <w:style w:type="character" w:customStyle="1" w:styleId="TitleChar">
    <w:name w:val="Title Char"/>
    <w:basedOn w:val="DefaultParagraphFont"/>
    <w:link w:val="Title"/>
    <w:uiPriority w:val="1"/>
    <w:rPr>
      <w:rFonts w:eastAsiaTheme="majorEastAsia" w:cstheme="majorBidi"/>
      <w:color w:val="FFFFFF" w:themeColor="background1"/>
      <w:kern w:val="28"/>
      <w:sz w:val="72"/>
      <w:szCs w:val="56"/>
    </w:rPr>
  </w:style>
  <w:style w:type="paragraph" w:styleId="Subtitle">
    <w:name w:val="Subtitle"/>
    <w:basedOn w:val="Normal"/>
    <w:link w:val="SubtitleChar"/>
    <w:uiPriority w:val="2"/>
    <w:qFormat/>
    <w:pPr>
      <w:numPr>
        <w:ilvl w:val="1"/>
      </w:numPr>
      <w:spacing w:before="240" w:after="0"/>
      <w:contextualSpacing/>
      <w:jc w:val="center"/>
    </w:pPr>
    <w:rPr>
      <w:rFonts w:asciiTheme="majorHAnsi" w:eastAsiaTheme="minorEastAsia" w:hAnsiTheme="majorHAnsi"/>
      <w:color w:val="FFFFFF" w:themeColor="background1"/>
      <w:szCs w:val="22"/>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zCs w:val="22"/>
    </w:rPr>
  </w:style>
  <w:style w:type="character" w:customStyle="1" w:styleId="Heading2Char">
    <w:name w:val="Heading 2 Char"/>
    <w:basedOn w:val="DefaultParagraphFont"/>
    <w:link w:val="Heading2"/>
    <w:uiPriority w:val="4"/>
    <w:rPr>
      <w:rFonts w:asciiTheme="majorHAnsi" w:eastAsiaTheme="majorEastAsia" w:hAnsiTheme="majorHAnsi" w:cstheme="majorBidi"/>
      <w:color w:val="CA3827" w:themeColor="accent1"/>
      <w:sz w:val="36"/>
      <w:szCs w:val="36"/>
    </w:rPr>
  </w:style>
  <w:style w:type="paragraph" w:styleId="NormalIndent">
    <w:name w:val="Normal Indent"/>
    <w:basedOn w:val="Normal"/>
    <w:uiPriority w:val="8"/>
    <w:unhideWhenUsed/>
    <w:qFormat/>
    <w:pPr>
      <w:ind w:left="720"/>
      <w:jc w:val="right"/>
    </w:pPr>
  </w:style>
  <w:style w:type="paragraph" w:styleId="ListParagraph">
    <w:name w:val="List Paragraph"/>
    <w:basedOn w:val="Normal"/>
    <w:uiPriority w:val="34"/>
    <w:unhideWhenUsed/>
    <w:qFormat/>
    <w:rsid w:val="004161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370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aulbrown/Library/Containers/com.microsoft.Word/Data/Library/Application%20Support/Microsoft/Office/16.0/DTS/en-US%7b7FAE45AD-F4E2-0C43-BF08-D14829DF9DAE%7d/%7b9D5E6C09-6567-924A-A6E6-C8AD9CD9E1B0%7dtf10002090.dotx" TargetMode="External"/></Relationships>
</file>

<file path=word/theme/theme1.xml><?xml version="1.0" encoding="utf-8"?>
<a:theme xmlns:a="http://schemas.openxmlformats.org/drawingml/2006/main" name="Family Update">
  <a:themeElements>
    <a:clrScheme name="Family Update">
      <a:dk1>
        <a:sysClr val="windowText" lastClr="000000"/>
      </a:dk1>
      <a:lt1>
        <a:sysClr val="window" lastClr="FFFFFF"/>
      </a:lt1>
      <a:dk2>
        <a:srgbClr val="194431"/>
      </a:dk2>
      <a:lt2>
        <a:srgbClr val="F0E6C3"/>
      </a:lt2>
      <a:accent1>
        <a:srgbClr val="CA3827"/>
      </a:accent1>
      <a:accent2>
        <a:srgbClr val="F89938"/>
      </a:accent2>
      <a:accent3>
        <a:srgbClr val="F83500"/>
      </a:accent3>
      <a:accent4>
        <a:srgbClr val="8B723D"/>
      </a:accent4>
      <a:accent5>
        <a:srgbClr val="818B3D"/>
      </a:accent5>
      <a:accent6>
        <a:srgbClr val="586215"/>
      </a:accent6>
      <a:hlink>
        <a:srgbClr val="FF621D"/>
      </a:hlink>
      <a:folHlink>
        <a:srgbClr val="F3D260"/>
      </a:folHlink>
    </a:clrScheme>
    <a:fontScheme name="Family Update">
      <a:majorFont>
        <a:latin typeface="Calisto MT"/>
        <a:ea typeface=""/>
        <a:cs typeface=""/>
        <a:font script="Jpan" typeface="メイリオ"/>
        <a:font script="Hang" typeface="맑은 고딕"/>
        <a:font script="Hans" typeface="微软雅黑"/>
        <a:font script="Hant" typeface="微軟正黑體"/>
      </a:majorFont>
      <a:minorFont>
        <a:latin typeface="Trebuchet MS"/>
        <a:ea typeface=""/>
        <a:cs typeface=""/>
        <a:font script="Jpan" typeface="メイリオ"/>
        <a:font script="Hang" typeface="맑은 고딕"/>
        <a:font script="Hans" typeface="微软雅黑"/>
        <a:font script="Hant" typeface="微軟正黑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CTQFD2CFPMXN-979-699</_dlc_DocId>
    <_dlc_DocIdUrl xmlns="498267d4-2a5a-4c72-99d3-cf7236a95ce8">
      <Url>https://msft.spoppe.com/teams/cpub/teams/Consumer/templates/_layouts/15/DocIdRedir.aspx?ID=CTQFD2CFPMXN-979-699</Url>
      <Description>CTQFD2CFPMXN-979-699</Description>
    </_dlc_DocIdUrl>
    <SharedWithDetails xmlns="498267d4-2a5a-4c72-99d3-cf7236a95ce8">{}</SharedWithDetails>
    <SharedWithUsers xmlns="498267d4-2a5a-4c72-99d3-cf7236a95ce8">
      <UserInfo>
        <DisplayName/>
        <AccountId xsi:nil="true"/>
        <AccountType/>
      </UserInfo>
    </SharedWithUsers>
    <SharingHintHash xmlns="498267d4-2a5a-4c72-99d3-cf7236a95ce8">1245024977</SharingHintHash>
  </documentManagement>
</p:properties>
</file>

<file path=customXml/itemProps1.xml><?xml version="1.0" encoding="utf-8"?>
<ds:datastoreItem xmlns:ds="http://schemas.openxmlformats.org/officeDocument/2006/customXml" ds:itemID="{9977C740-883B-473E-954B-871A669847FA}">
  <ds:schemaRefs>
    <ds:schemaRef ds:uri="http://schemas.openxmlformats.org/officeDocument/2006/bibliography"/>
  </ds:schemaRefs>
</ds:datastoreItem>
</file>

<file path=customXml/itemProps2.xml><?xml version="1.0" encoding="utf-8"?>
<ds:datastoreItem xmlns:ds="http://schemas.openxmlformats.org/officeDocument/2006/customXml" ds:itemID="{12BBAC77-A114-44D2-8F32-44B88D84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5C5C4A-57CD-4669-831C-4E00CD7FF52E}">
  <ds:schemaRefs>
    <ds:schemaRef ds:uri="http://schemas.microsoft.com/sharepoint/events"/>
  </ds:schemaRefs>
</ds:datastoreItem>
</file>

<file path=customXml/itemProps4.xml><?xml version="1.0" encoding="utf-8"?>
<ds:datastoreItem xmlns:ds="http://schemas.openxmlformats.org/officeDocument/2006/customXml" ds:itemID="{2F74CC2B-9BFA-4522-85E7-9DAF2F6EDCC0}">
  <ds:schemaRefs>
    <ds:schemaRef ds:uri="http://schemas.microsoft.com/sharepoint/v3/contenttype/forms"/>
  </ds:schemaRefs>
</ds:datastoreItem>
</file>

<file path=customXml/itemProps5.xml><?xml version="1.0" encoding="utf-8"?>
<ds:datastoreItem xmlns:ds="http://schemas.openxmlformats.org/officeDocument/2006/customXml" ds:itemID="{8C2AAD48-C095-42FA-B48E-673BADEE4496}">
  <ds:schemaRefs>
    <ds:schemaRef ds:uri="http://schemas.microsoft.com/office/2006/metadata/properties"/>
    <ds:schemaRef ds:uri="http://schemas.microsoft.com/office/infopath/2007/PartnerControls"/>
    <ds:schemaRef ds:uri="498267d4-2a5a-4c72-99d3-cf7236a95ce8"/>
  </ds:schemaRefs>
</ds:datastoreItem>
</file>

<file path=docProps/app.xml><?xml version="1.0" encoding="utf-8"?>
<Properties xmlns="http://schemas.openxmlformats.org/officeDocument/2006/extended-properties" xmlns:vt="http://schemas.openxmlformats.org/officeDocument/2006/docPropsVTypes">
  <Template>Family Update.dotx</Template>
  <TotalTime>44</TotalTime>
  <Pages>3</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 Brown</cp:lastModifiedBy>
  <cp:revision>4</cp:revision>
  <cp:lastPrinted>2025-02-25T01:55:00Z</cp:lastPrinted>
  <dcterms:created xsi:type="dcterms:W3CDTF">2025-02-25T01:20:00Z</dcterms:created>
  <dcterms:modified xsi:type="dcterms:W3CDTF">2025-02-25T02:06:00Z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0x010100012E2E405031D74DB051ADDB3D34E572</vt:lpwstr>
  </property>
  <property fmtid="{D5CDD505-2E9C-101B-9397-08002B2CF9AE}" pid="3" name="_dlc_DocIdItemGuid">
    <vt:lpwstr>99d7d4bc-a8b2-4e0f-af6a-3738d3ab469d</vt:lpwstr>
  </property>
</Properties>
</file>